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B65" w:rsidRDefault="00050B65"/>
    <w:p w:rsidR="00050B65" w:rsidRDefault="00050B65" w:rsidP="00050B65">
      <w:pPr>
        <w:jc w:val="center"/>
      </w:pPr>
      <w:r>
        <w:rPr>
          <w:b/>
          <w:sz w:val="28"/>
          <w:szCs w:val="28"/>
        </w:rPr>
        <w:t>Safety and Emergency Policies and Procedures</w:t>
      </w:r>
    </w:p>
    <w:p w:rsidR="00050B65" w:rsidRDefault="00050B65" w:rsidP="00050B65"/>
    <w:p w:rsidR="00050B65" w:rsidRPr="00DE5249" w:rsidRDefault="00050B65" w:rsidP="00050B65">
      <w:pPr>
        <w:rPr>
          <w:sz w:val="22"/>
          <w:szCs w:val="22"/>
        </w:rPr>
      </w:pPr>
      <w:r w:rsidRPr="00DE5249">
        <w:rPr>
          <w:b/>
          <w:sz w:val="22"/>
          <w:szCs w:val="22"/>
        </w:rPr>
        <w:t>I. Earthquake and Tsunami Evacuation Plan and Drill</w:t>
      </w:r>
    </w:p>
    <w:p w:rsidR="00050B65" w:rsidRPr="00DE5249" w:rsidRDefault="00050B65" w:rsidP="00050B65">
      <w:pPr>
        <w:rPr>
          <w:sz w:val="22"/>
          <w:szCs w:val="22"/>
        </w:rPr>
      </w:pPr>
    </w:p>
    <w:p w:rsidR="00050B65" w:rsidRPr="00DE5249" w:rsidRDefault="00050B65" w:rsidP="00050B65">
      <w:pPr>
        <w:rPr>
          <w:sz w:val="22"/>
          <w:szCs w:val="22"/>
        </w:rPr>
      </w:pPr>
      <w:r w:rsidRPr="00DE5249">
        <w:rPr>
          <w:b/>
          <w:sz w:val="22"/>
          <w:szCs w:val="22"/>
        </w:rPr>
        <w:t xml:space="preserve">SIGNAL (BELL): </w:t>
      </w:r>
      <w:r>
        <w:rPr>
          <w:b/>
          <w:sz w:val="22"/>
          <w:szCs w:val="22"/>
        </w:rPr>
        <w:t xml:space="preserve">Bryon </w:t>
      </w:r>
      <w:proofErr w:type="spellStart"/>
      <w:r>
        <w:rPr>
          <w:b/>
          <w:sz w:val="22"/>
          <w:szCs w:val="22"/>
        </w:rPr>
        <w:t xml:space="preserve">Saifoloi </w:t>
      </w:r>
      <w:proofErr w:type="spellEnd"/>
    </w:p>
    <w:p w:rsidR="00050B65" w:rsidRPr="00DE5249" w:rsidRDefault="00050B65" w:rsidP="00050B65">
      <w:pPr>
        <w:rPr>
          <w:sz w:val="22"/>
          <w:szCs w:val="22"/>
        </w:rPr>
      </w:pPr>
    </w:p>
    <w:p w:rsidR="00050B65" w:rsidRPr="00DE5249" w:rsidRDefault="00050B65" w:rsidP="00050B65">
      <w:pPr>
        <w:rPr>
          <w:sz w:val="22"/>
          <w:szCs w:val="22"/>
        </w:rPr>
      </w:pPr>
      <w:r w:rsidRPr="00DE5249">
        <w:rPr>
          <w:sz w:val="22"/>
          <w:szCs w:val="22"/>
        </w:rPr>
        <w:t>Earthquake!    Earthquake!   Earthquake: 20 rapid rings of the bell.</w:t>
      </w:r>
    </w:p>
    <w:p w:rsidR="00050B65" w:rsidRPr="00DE5249" w:rsidRDefault="00050B65" w:rsidP="00050B65">
      <w:pPr>
        <w:rPr>
          <w:sz w:val="22"/>
          <w:szCs w:val="22"/>
        </w:rPr>
      </w:pPr>
      <w:r w:rsidRPr="00DE5249">
        <w:rPr>
          <w:sz w:val="22"/>
          <w:szCs w:val="22"/>
        </w:rPr>
        <w:t xml:space="preserve">~ While </w:t>
      </w:r>
      <w:r>
        <w:rPr>
          <w:sz w:val="22"/>
          <w:szCs w:val="22"/>
        </w:rPr>
        <w:t xml:space="preserve">the </w:t>
      </w:r>
      <w:r w:rsidRPr="00DE5249">
        <w:rPr>
          <w:sz w:val="22"/>
          <w:szCs w:val="22"/>
        </w:rPr>
        <w:t xml:space="preserve">earthquake is happening: </w:t>
      </w:r>
      <w:r>
        <w:rPr>
          <w:sz w:val="22"/>
          <w:szCs w:val="22"/>
        </w:rPr>
        <w:t>The teacher</w:t>
      </w:r>
      <w:r w:rsidRPr="00DE5249">
        <w:rPr>
          <w:sz w:val="22"/>
          <w:szCs w:val="22"/>
        </w:rPr>
        <w:t xml:space="preserve"> yells, “Drop, Cover, and Hold.” </w:t>
      </w:r>
    </w:p>
    <w:p w:rsidR="00050B65" w:rsidRPr="00DE5249" w:rsidRDefault="00050B65" w:rsidP="00050B65">
      <w:pPr>
        <w:rPr>
          <w:sz w:val="22"/>
          <w:szCs w:val="22"/>
        </w:rPr>
      </w:pPr>
      <w:r w:rsidRPr="00DE5249">
        <w:rPr>
          <w:sz w:val="22"/>
          <w:szCs w:val="22"/>
        </w:rPr>
        <w:t>1</w:t>
      </w:r>
      <w:r w:rsidRPr="00DE5249">
        <w:rPr>
          <w:sz w:val="22"/>
          <w:szCs w:val="22"/>
          <w:vertAlign w:val="superscript"/>
        </w:rPr>
        <w:t>st</w:t>
      </w:r>
      <w:r>
        <w:rPr>
          <w:sz w:val="22"/>
          <w:szCs w:val="22"/>
          <w:vertAlign w:val="superscript"/>
        </w:rPr>
        <w:t>,</w:t>
      </w:r>
      <w:r w:rsidRPr="00DE5249">
        <w:rPr>
          <w:sz w:val="22"/>
          <w:szCs w:val="22"/>
        </w:rPr>
        <w:t xml:space="preserve"> Students should do the following once the teacher yells.</w:t>
      </w:r>
    </w:p>
    <w:p w:rsidR="00050B65" w:rsidRPr="00DE5249" w:rsidRDefault="00050B65" w:rsidP="00050B65">
      <w:pPr>
        <w:ind w:firstLine="720"/>
        <w:rPr>
          <w:sz w:val="22"/>
          <w:szCs w:val="22"/>
        </w:rPr>
      </w:pPr>
      <w:r w:rsidRPr="00DE5249">
        <w:rPr>
          <w:sz w:val="22"/>
          <w:szCs w:val="22"/>
        </w:rPr>
        <w:t>~ Get under a table or desk</w:t>
      </w:r>
      <w:r w:rsidRPr="00DE5249">
        <w:rPr>
          <w:sz w:val="22"/>
          <w:szCs w:val="22"/>
        </w:rPr>
        <w:tab/>
      </w:r>
    </w:p>
    <w:p w:rsidR="00050B65" w:rsidRPr="00DE5249" w:rsidRDefault="00050B65" w:rsidP="00050B65">
      <w:pPr>
        <w:rPr>
          <w:sz w:val="22"/>
          <w:szCs w:val="22"/>
        </w:rPr>
      </w:pPr>
      <w:r w:rsidRPr="00DE5249">
        <w:rPr>
          <w:sz w:val="22"/>
          <w:szCs w:val="22"/>
        </w:rPr>
        <w:tab/>
        <w:t>~ Drop the head down and put both hands on the back of the neck</w:t>
      </w:r>
    </w:p>
    <w:p w:rsidR="00050B65" w:rsidRPr="00DE5249" w:rsidRDefault="00050B65" w:rsidP="00050B65">
      <w:pPr>
        <w:rPr>
          <w:sz w:val="22"/>
          <w:szCs w:val="22"/>
        </w:rPr>
      </w:pPr>
      <w:r w:rsidRPr="00DE5249">
        <w:rPr>
          <w:sz w:val="22"/>
          <w:szCs w:val="22"/>
        </w:rPr>
        <w:tab/>
        <w:t>~ If the desk or table moves, hold on and move with it</w:t>
      </w:r>
    </w:p>
    <w:p w:rsidR="00050B65" w:rsidRPr="00DE5249" w:rsidRDefault="00050B65" w:rsidP="00050B65">
      <w:pPr>
        <w:rPr>
          <w:sz w:val="22"/>
          <w:szCs w:val="22"/>
        </w:rPr>
      </w:pPr>
      <w:r w:rsidRPr="00DE5249">
        <w:rPr>
          <w:sz w:val="22"/>
          <w:szCs w:val="22"/>
        </w:rPr>
        <w:tab/>
        <w:t>~ Turn away from windows</w:t>
      </w:r>
    </w:p>
    <w:p w:rsidR="00050B65" w:rsidRPr="00DE5249" w:rsidRDefault="00050B65" w:rsidP="00050B65">
      <w:pPr>
        <w:rPr>
          <w:sz w:val="22"/>
          <w:szCs w:val="22"/>
        </w:rPr>
      </w:pPr>
      <w:r w:rsidRPr="00DE5249">
        <w:rPr>
          <w:b/>
          <w:i/>
          <w:sz w:val="22"/>
          <w:szCs w:val="22"/>
        </w:rPr>
        <w:t>NOTE: If you are outdoors, move to a clear area, away from trees, buildings, electric wires</w:t>
      </w:r>
      <w:r>
        <w:rPr>
          <w:b/>
          <w:i/>
          <w:sz w:val="22"/>
          <w:szCs w:val="22"/>
        </w:rPr>
        <w:t>,</w:t>
      </w:r>
      <w:r w:rsidRPr="00DE5249">
        <w:rPr>
          <w:b/>
          <w:i/>
          <w:sz w:val="22"/>
          <w:szCs w:val="22"/>
        </w:rPr>
        <w:t xml:space="preserve"> and poles.</w:t>
      </w:r>
    </w:p>
    <w:p w:rsidR="00050B65" w:rsidRPr="00DE5249" w:rsidRDefault="00050B65" w:rsidP="00050B65">
      <w:pPr>
        <w:rPr>
          <w:sz w:val="22"/>
          <w:szCs w:val="22"/>
        </w:rPr>
      </w:pPr>
      <w:r w:rsidRPr="00DE5249">
        <w:rPr>
          <w:sz w:val="22"/>
          <w:szCs w:val="22"/>
        </w:rPr>
        <w:t>2</w:t>
      </w:r>
      <w:r w:rsidRPr="00DE5249">
        <w:rPr>
          <w:sz w:val="22"/>
          <w:szCs w:val="22"/>
          <w:vertAlign w:val="superscript"/>
        </w:rPr>
        <w:t>nd</w:t>
      </w:r>
      <w:r w:rsidRPr="00DE5249">
        <w:rPr>
          <w:sz w:val="22"/>
          <w:szCs w:val="22"/>
        </w:rPr>
        <w:t xml:space="preserve"> ~ students and staff will remain under desks, tables, etc. until the </w:t>
      </w:r>
      <w:r>
        <w:rPr>
          <w:sz w:val="22"/>
          <w:szCs w:val="22"/>
        </w:rPr>
        <w:t>following</w:t>
      </w:r>
      <w:r w:rsidRPr="00DE5249">
        <w:rPr>
          <w:sz w:val="22"/>
          <w:szCs w:val="22"/>
        </w:rPr>
        <w:t xml:space="preserve"> rapid rings of </w:t>
      </w:r>
    </w:p>
    <w:p w:rsidR="00050B65" w:rsidRPr="00DE5249" w:rsidRDefault="00050B65" w:rsidP="00050B65">
      <w:pPr>
        <w:rPr>
          <w:sz w:val="22"/>
          <w:szCs w:val="22"/>
        </w:rPr>
      </w:pPr>
      <w:r w:rsidRPr="00DE5249">
        <w:rPr>
          <w:sz w:val="22"/>
          <w:szCs w:val="22"/>
        </w:rPr>
        <w:t xml:space="preserve">         the bell (15 rings) to evacuate.</w:t>
      </w:r>
    </w:p>
    <w:p w:rsidR="00050B65" w:rsidRPr="00DE5249" w:rsidRDefault="00050B65" w:rsidP="00050B65">
      <w:pPr>
        <w:rPr>
          <w:sz w:val="22"/>
          <w:szCs w:val="22"/>
        </w:rPr>
      </w:pPr>
      <w:r w:rsidRPr="00DE5249">
        <w:rPr>
          <w:sz w:val="22"/>
          <w:szCs w:val="22"/>
        </w:rPr>
        <w:t>3</w:t>
      </w:r>
      <w:r w:rsidRPr="00DE5249">
        <w:rPr>
          <w:sz w:val="22"/>
          <w:szCs w:val="22"/>
          <w:vertAlign w:val="superscript"/>
        </w:rPr>
        <w:t>rd</w:t>
      </w:r>
      <w:r w:rsidRPr="00DE5249">
        <w:rPr>
          <w:sz w:val="22"/>
          <w:szCs w:val="22"/>
        </w:rPr>
        <w:t xml:space="preserve"> ~ During 15 rapid rings, </w:t>
      </w:r>
      <w:r>
        <w:rPr>
          <w:sz w:val="22"/>
          <w:szCs w:val="22"/>
        </w:rPr>
        <w:t xml:space="preserve">the </w:t>
      </w:r>
      <w:r w:rsidRPr="00DE5249">
        <w:rPr>
          <w:sz w:val="22"/>
          <w:szCs w:val="22"/>
        </w:rPr>
        <w:t>teacher will take students to designated areas and evacuation</w:t>
      </w:r>
      <w:r>
        <w:rPr>
          <w:sz w:val="22"/>
          <w:szCs w:val="22"/>
        </w:rPr>
        <w:t xml:space="preserve"> </w:t>
      </w:r>
      <w:r w:rsidRPr="00DE5249">
        <w:rPr>
          <w:sz w:val="22"/>
          <w:szCs w:val="22"/>
        </w:rPr>
        <w:t>site.</w:t>
      </w:r>
    </w:p>
    <w:p w:rsidR="00050B65" w:rsidRPr="00DE5249" w:rsidRDefault="00050B65" w:rsidP="00050B65">
      <w:pPr>
        <w:jc w:val="center"/>
        <w:rPr>
          <w:sz w:val="22"/>
          <w:szCs w:val="22"/>
          <w:u w:val="single"/>
        </w:rPr>
      </w:pPr>
      <w:r>
        <w:rPr>
          <w:b/>
          <w:sz w:val="22"/>
          <w:szCs w:val="22"/>
          <w:u w:val="single"/>
        </w:rPr>
        <w:t xml:space="preserve">OLD </w:t>
      </w:r>
      <w:r w:rsidRPr="00DE5249">
        <w:rPr>
          <w:b/>
          <w:sz w:val="22"/>
          <w:szCs w:val="22"/>
          <w:u w:val="single"/>
        </w:rPr>
        <w:t>BUILDING</w:t>
      </w:r>
    </w:p>
    <w:p w:rsidR="00050B65" w:rsidRPr="00DE5249" w:rsidRDefault="00050B65" w:rsidP="00050B65">
      <w:pPr>
        <w:numPr>
          <w:ilvl w:val="0"/>
          <w:numId w:val="3"/>
        </w:numPr>
        <w:rPr>
          <w:sz w:val="22"/>
          <w:szCs w:val="22"/>
        </w:rPr>
      </w:pPr>
      <w:r w:rsidRPr="00DE5249">
        <w:rPr>
          <w:sz w:val="22"/>
          <w:szCs w:val="22"/>
        </w:rPr>
        <w:t xml:space="preserve">ECE &amp; </w:t>
      </w:r>
      <w:r>
        <w:rPr>
          <w:sz w:val="22"/>
          <w:szCs w:val="22"/>
        </w:rPr>
        <w:t>L</w:t>
      </w:r>
      <w:proofErr w:type="gramStart"/>
      <w:r>
        <w:rPr>
          <w:sz w:val="22"/>
          <w:szCs w:val="22"/>
        </w:rPr>
        <w:t xml:space="preserve">2 </w:t>
      </w:r>
      <w:r w:rsidRPr="00DE5249">
        <w:rPr>
          <w:sz w:val="22"/>
          <w:szCs w:val="22"/>
        </w:rPr>
        <w:t>:</w:t>
      </w:r>
      <w:proofErr w:type="gramEnd"/>
      <w:r w:rsidRPr="00DE5249">
        <w:rPr>
          <w:sz w:val="22"/>
          <w:szCs w:val="22"/>
        </w:rPr>
        <w:t xml:space="preserve"> teachers &amp; students move upstairs (2</w:t>
      </w:r>
      <w:r w:rsidRPr="00DE5249">
        <w:rPr>
          <w:sz w:val="22"/>
          <w:szCs w:val="22"/>
          <w:vertAlign w:val="superscript"/>
        </w:rPr>
        <w:t>nd</w:t>
      </w:r>
      <w:r w:rsidRPr="00DE5249">
        <w:rPr>
          <w:sz w:val="22"/>
          <w:szCs w:val="22"/>
        </w:rPr>
        <w:t xml:space="preserve"> floor) to </w:t>
      </w:r>
      <w:r>
        <w:rPr>
          <w:sz w:val="22"/>
          <w:szCs w:val="22"/>
        </w:rPr>
        <w:t>Tatupu</w:t>
      </w:r>
      <w:r w:rsidRPr="00DE5249">
        <w:rPr>
          <w:sz w:val="22"/>
          <w:szCs w:val="22"/>
        </w:rPr>
        <w:t>’s room</w:t>
      </w:r>
      <w:r>
        <w:rPr>
          <w:sz w:val="22"/>
          <w:szCs w:val="22"/>
        </w:rPr>
        <w:t xml:space="preserve"> </w:t>
      </w:r>
    </w:p>
    <w:p w:rsidR="00050B65" w:rsidRPr="00DE5249" w:rsidRDefault="00050B65" w:rsidP="00050B65">
      <w:pPr>
        <w:numPr>
          <w:ilvl w:val="0"/>
          <w:numId w:val="3"/>
        </w:numPr>
        <w:rPr>
          <w:sz w:val="22"/>
          <w:szCs w:val="22"/>
        </w:rPr>
      </w:pPr>
      <w:r>
        <w:rPr>
          <w:sz w:val="22"/>
          <w:szCs w:val="22"/>
        </w:rPr>
        <w:t>K5</w:t>
      </w:r>
      <w:r w:rsidRPr="00DE5249">
        <w:rPr>
          <w:sz w:val="22"/>
          <w:szCs w:val="22"/>
        </w:rPr>
        <w:t xml:space="preserve"> &amp; </w:t>
      </w:r>
      <w:r>
        <w:rPr>
          <w:sz w:val="22"/>
          <w:szCs w:val="22"/>
        </w:rPr>
        <w:t>Level 1</w:t>
      </w:r>
      <w:r w:rsidRPr="00DE5249">
        <w:rPr>
          <w:sz w:val="22"/>
          <w:szCs w:val="22"/>
        </w:rPr>
        <w:t xml:space="preserve">: teachers &amp; students move upstairs to </w:t>
      </w:r>
      <w:r>
        <w:rPr>
          <w:sz w:val="22"/>
          <w:szCs w:val="22"/>
        </w:rPr>
        <w:t>Wellness</w:t>
      </w:r>
      <w:r w:rsidRPr="00DE5249">
        <w:rPr>
          <w:sz w:val="22"/>
          <w:szCs w:val="22"/>
        </w:rPr>
        <w:t xml:space="preserve"> room</w:t>
      </w:r>
    </w:p>
    <w:p w:rsidR="00050B65" w:rsidRPr="00DE5249" w:rsidRDefault="00050B65" w:rsidP="00050B65">
      <w:pPr>
        <w:numPr>
          <w:ilvl w:val="0"/>
          <w:numId w:val="3"/>
        </w:numPr>
        <w:rPr>
          <w:sz w:val="22"/>
          <w:szCs w:val="22"/>
        </w:rPr>
      </w:pPr>
      <w:r w:rsidRPr="00DE5249">
        <w:rPr>
          <w:sz w:val="22"/>
          <w:szCs w:val="22"/>
        </w:rPr>
        <w:t>Level 3 &amp; 4:</w:t>
      </w:r>
      <w:r>
        <w:rPr>
          <w:sz w:val="22"/>
          <w:szCs w:val="22"/>
        </w:rPr>
        <w:t xml:space="preserve"> </w:t>
      </w:r>
      <w:r w:rsidRPr="00DE5249">
        <w:rPr>
          <w:sz w:val="22"/>
          <w:szCs w:val="22"/>
        </w:rPr>
        <w:t xml:space="preserve">teachers &amp; students move </w:t>
      </w:r>
      <w:r>
        <w:rPr>
          <w:sz w:val="22"/>
          <w:szCs w:val="22"/>
        </w:rPr>
        <w:t>to Pisa</w:t>
      </w:r>
      <w:r w:rsidRPr="00DE5249">
        <w:rPr>
          <w:sz w:val="22"/>
          <w:szCs w:val="22"/>
        </w:rPr>
        <w:t>’s room</w:t>
      </w:r>
    </w:p>
    <w:p w:rsidR="00050B65" w:rsidRPr="00DE5249" w:rsidRDefault="00050B65" w:rsidP="00050B65">
      <w:pPr>
        <w:rPr>
          <w:sz w:val="22"/>
          <w:szCs w:val="22"/>
        </w:rPr>
      </w:pPr>
    </w:p>
    <w:p w:rsidR="00050B65" w:rsidRPr="00DE5249" w:rsidRDefault="00050B65" w:rsidP="00050B65">
      <w:pPr>
        <w:jc w:val="center"/>
        <w:rPr>
          <w:sz w:val="22"/>
          <w:szCs w:val="22"/>
          <w:u w:val="single"/>
        </w:rPr>
      </w:pPr>
      <w:r>
        <w:rPr>
          <w:b/>
          <w:sz w:val="22"/>
          <w:szCs w:val="22"/>
          <w:u w:val="single"/>
        </w:rPr>
        <w:t>NEW BUILDING</w:t>
      </w:r>
    </w:p>
    <w:p w:rsidR="00050B65" w:rsidRDefault="00050B65" w:rsidP="00050B65">
      <w:pPr>
        <w:numPr>
          <w:ilvl w:val="0"/>
          <w:numId w:val="4"/>
        </w:numPr>
        <w:rPr>
          <w:sz w:val="22"/>
          <w:szCs w:val="22"/>
        </w:rPr>
      </w:pPr>
      <w:r w:rsidRPr="00043A58">
        <w:rPr>
          <w:sz w:val="22"/>
          <w:szCs w:val="22"/>
        </w:rPr>
        <w:t xml:space="preserve">LEVELS: 5, 6, 7, and 8: teachers and students </w:t>
      </w:r>
      <w:r>
        <w:rPr>
          <w:sz w:val="22"/>
          <w:szCs w:val="22"/>
        </w:rPr>
        <w:t>remain in their classrooms</w:t>
      </w:r>
    </w:p>
    <w:p w:rsidR="00050B65" w:rsidRPr="00043A58" w:rsidRDefault="00050B65" w:rsidP="00050B65">
      <w:pPr>
        <w:numPr>
          <w:ilvl w:val="0"/>
          <w:numId w:val="4"/>
        </w:numPr>
        <w:rPr>
          <w:sz w:val="22"/>
          <w:szCs w:val="22"/>
        </w:rPr>
      </w:pPr>
      <w:r>
        <w:rPr>
          <w:sz w:val="22"/>
          <w:szCs w:val="22"/>
        </w:rPr>
        <w:t>Administrators, TAOA, SLP, Bathroom Monitors, Janitors, and Sanitizer move upstairs to the computer lab</w:t>
      </w:r>
    </w:p>
    <w:p w:rsidR="00050B65" w:rsidRPr="00DE5249" w:rsidRDefault="00050B65" w:rsidP="00050B65">
      <w:pPr>
        <w:rPr>
          <w:sz w:val="22"/>
          <w:szCs w:val="22"/>
        </w:rPr>
      </w:pPr>
      <w:r w:rsidRPr="00DE5249">
        <w:rPr>
          <w:sz w:val="22"/>
          <w:szCs w:val="22"/>
        </w:rPr>
        <w:t>4</w:t>
      </w:r>
      <w:r w:rsidRPr="00DE5249">
        <w:rPr>
          <w:sz w:val="22"/>
          <w:szCs w:val="22"/>
          <w:vertAlign w:val="superscript"/>
        </w:rPr>
        <w:t>th</w:t>
      </w:r>
      <w:r w:rsidRPr="00DE5249">
        <w:rPr>
          <w:sz w:val="22"/>
          <w:szCs w:val="22"/>
        </w:rPr>
        <w:t xml:space="preserve"> ~ Upon arriving at the designated areas, the teacher will take roll to </w:t>
      </w:r>
      <w:r>
        <w:rPr>
          <w:sz w:val="22"/>
          <w:szCs w:val="22"/>
        </w:rPr>
        <w:t>ensure all students</w:t>
      </w:r>
      <w:r w:rsidRPr="00DE5249">
        <w:rPr>
          <w:sz w:val="22"/>
          <w:szCs w:val="22"/>
        </w:rPr>
        <w:t xml:space="preserve"> present that day are accounted for.</w:t>
      </w:r>
    </w:p>
    <w:p w:rsidR="00050B65" w:rsidRPr="00DE5249" w:rsidRDefault="00050B65" w:rsidP="00050B65">
      <w:pPr>
        <w:rPr>
          <w:sz w:val="22"/>
          <w:szCs w:val="22"/>
        </w:rPr>
      </w:pPr>
    </w:p>
    <w:p w:rsidR="00050B65" w:rsidRPr="00DE5249" w:rsidRDefault="00050B65" w:rsidP="00050B65">
      <w:pPr>
        <w:rPr>
          <w:sz w:val="22"/>
          <w:szCs w:val="22"/>
        </w:rPr>
      </w:pPr>
      <w:r w:rsidRPr="00DE5249">
        <w:rPr>
          <w:b/>
          <w:sz w:val="22"/>
          <w:szCs w:val="22"/>
        </w:rPr>
        <w:t xml:space="preserve">NOTE: </w:t>
      </w:r>
    </w:p>
    <w:p w:rsidR="00050B65" w:rsidRPr="00DE5249" w:rsidRDefault="00050B65" w:rsidP="00050B65">
      <w:pPr>
        <w:rPr>
          <w:sz w:val="22"/>
          <w:szCs w:val="22"/>
        </w:rPr>
      </w:pPr>
      <w:r w:rsidRPr="00DE5249">
        <w:rPr>
          <w:sz w:val="22"/>
          <w:szCs w:val="22"/>
        </w:rPr>
        <w:t xml:space="preserve">~ </w:t>
      </w:r>
      <w:r w:rsidRPr="00DE5249">
        <w:rPr>
          <w:b/>
          <w:sz w:val="22"/>
          <w:szCs w:val="22"/>
        </w:rPr>
        <w:t>SEARCH &amp; RESCUE TEAM:</w:t>
      </w:r>
      <w:r w:rsidRPr="00DE5249">
        <w:rPr>
          <w:sz w:val="22"/>
          <w:szCs w:val="22"/>
        </w:rPr>
        <w:t xml:space="preserve"> </w:t>
      </w:r>
      <w:proofErr w:type="spellStart"/>
      <w:r>
        <w:rPr>
          <w:sz w:val="22"/>
          <w:szCs w:val="22"/>
        </w:rPr>
        <w:t>Filemoni</w:t>
      </w:r>
      <w:proofErr w:type="spellEnd"/>
      <w:r>
        <w:rPr>
          <w:sz w:val="22"/>
          <w:szCs w:val="22"/>
        </w:rPr>
        <w:t xml:space="preserve">, </w:t>
      </w:r>
      <w:proofErr w:type="spellStart"/>
      <w:r>
        <w:rPr>
          <w:sz w:val="22"/>
          <w:szCs w:val="22"/>
        </w:rPr>
        <w:t>Leiloa</w:t>
      </w:r>
      <w:proofErr w:type="spellEnd"/>
      <w:r>
        <w:rPr>
          <w:sz w:val="22"/>
          <w:szCs w:val="22"/>
        </w:rPr>
        <w:t xml:space="preserve"> and Bryon</w:t>
      </w:r>
    </w:p>
    <w:p w:rsidR="00050B65" w:rsidRPr="00DE5249" w:rsidRDefault="00050B65" w:rsidP="00050B65">
      <w:pPr>
        <w:rPr>
          <w:sz w:val="22"/>
          <w:szCs w:val="22"/>
        </w:rPr>
      </w:pPr>
    </w:p>
    <w:p w:rsidR="00050B65" w:rsidRPr="00DE5249" w:rsidRDefault="00050B65" w:rsidP="00050B65">
      <w:pPr>
        <w:rPr>
          <w:sz w:val="22"/>
          <w:szCs w:val="22"/>
        </w:rPr>
      </w:pPr>
      <w:r w:rsidRPr="00DE5249">
        <w:rPr>
          <w:sz w:val="22"/>
          <w:szCs w:val="22"/>
        </w:rPr>
        <w:t>5</w:t>
      </w:r>
      <w:r w:rsidRPr="00DE5249">
        <w:rPr>
          <w:sz w:val="22"/>
          <w:szCs w:val="22"/>
          <w:vertAlign w:val="superscript"/>
        </w:rPr>
        <w:t>th</w:t>
      </w:r>
      <w:r w:rsidRPr="00DE5249">
        <w:rPr>
          <w:sz w:val="22"/>
          <w:szCs w:val="22"/>
        </w:rPr>
        <w:t xml:space="preserve"> ~ Clearance Bell: Once an official clearance from ASDHS and NOAA is given, the rescue team will ring the bell </w:t>
      </w:r>
      <w:r>
        <w:rPr>
          <w:sz w:val="22"/>
          <w:szCs w:val="22"/>
        </w:rPr>
        <w:t>five</w:t>
      </w:r>
      <w:r w:rsidRPr="00DE5249">
        <w:rPr>
          <w:sz w:val="22"/>
          <w:szCs w:val="22"/>
        </w:rPr>
        <w:t xml:space="preserve"> times. Teachers, students, and </w:t>
      </w:r>
      <w:r>
        <w:rPr>
          <w:sz w:val="22"/>
          <w:szCs w:val="22"/>
        </w:rPr>
        <w:t>staff</w:t>
      </w:r>
      <w:r w:rsidRPr="00DE5249">
        <w:rPr>
          <w:sz w:val="22"/>
          <w:szCs w:val="22"/>
        </w:rPr>
        <w:t xml:space="preserve"> on campus will be cleared to</w:t>
      </w:r>
      <w:r>
        <w:rPr>
          <w:sz w:val="22"/>
          <w:szCs w:val="22"/>
        </w:rPr>
        <w:t xml:space="preserve"> return</w:t>
      </w:r>
      <w:r w:rsidRPr="00DE5249">
        <w:rPr>
          <w:sz w:val="22"/>
          <w:szCs w:val="22"/>
        </w:rPr>
        <w:t xml:space="preserve"> to their rooms.</w:t>
      </w:r>
    </w:p>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Pr>
        <w:jc w:val="center"/>
        <w:rPr>
          <w:b/>
          <w:bCs/>
        </w:rPr>
      </w:pPr>
    </w:p>
    <w:p w:rsidR="00050B65" w:rsidRPr="00EA4350" w:rsidRDefault="00050B65" w:rsidP="00050B65">
      <w:pPr>
        <w:jc w:val="center"/>
        <w:rPr>
          <w:b/>
          <w:bCs/>
        </w:rPr>
      </w:pPr>
      <w:r w:rsidRPr="00EA4350">
        <w:rPr>
          <w:b/>
          <w:bCs/>
        </w:rPr>
        <w:lastRenderedPageBreak/>
        <w:t>School Map:</w:t>
      </w:r>
    </w:p>
    <w:p w:rsidR="00050B65" w:rsidRDefault="00050B65" w:rsidP="00050B65">
      <w:r>
        <w:tab/>
      </w:r>
      <w:r>
        <w:tab/>
      </w:r>
      <w:r>
        <w:tab/>
      </w:r>
      <w:r>
        <w:tab/>
      </w:r>
      <w:r>
        <w:tab/>
        <w:t xml:space="preserve">      </w:t>
      </w:r>
    </w:p>
    <w:p w:rsidR="00050B65" w:rsidRPr="00EA4350" w:rsidRDefault="00050B65" w:rsidP="00050B65">
      <w:pPr>
        <w:jc w:val="center"/>
        <w:rPr>
          <w:rFonts w:asciiTheme="minorHAnsi" w:hAnsiTheme="minorHAnsi"/>
          <w:sz w:val="20"/>
          <w:szCs w:val="20"/>
        </w:rPr>
      </w:pPr>
      <w:r>
        <w:rPr>
          <w:rFonts w:asciiTheme="minorHAnsi" w:hAnsiTheme="minorHAnsi"/>
          <w:sz w:val="20"/>
          <w:szCs w:val="20"/>
        </w:rPr>
        <w:t>MOUNTAINSIDE</w:t>
      </w:r>
      <w:r w:rsidRPr="00EA4350">
        <w:rPr>
          <w:rFonts w:asciiTheme="minorHAnsi" w:hAnsiTheme="minorHAnsi"/>
          <w:sz w:val="20"/>
          <w:szCs w:val="20"/>
        </w:rPr>
        <w:tab/>
        <w:t xml:space="preserve"> MOUNTAIN SIDE </w:t>
      </w:r>
      <w:r w:rsidRPr="00EA4350">
        <w:rPr>
          <w:rFonts w:asciiTheme="minorHAnsi" w:hAnsiTheme="minorHAnsi"/>
          <w:sz w:val="20"/>
          <w:szCs w:val="20"/>
        </w:rPr>
        <w:tab/>
        <w:t xml:space="preserve">MOUNTAIN SIDE </w:t>
      </w:r>
      <w:r w:rsidRPr="00EA4350">
        <w:rPr>
          <w:rFonts w:asciiTheme="minorHAnsi" w:hAnsiTheme="minorHAnsi"/>
          <w:sz w:val="20"/>
          <w:szCs w:val="20"/>
        </w:rPr>
        <w:tab/>
        <w:t>MOUNTAIN SIDE</w:t>
      </w:r>
    </w:p>
    <w:p w:rsidR="00050B65" w:rsidRDefault="00050B65" w:rsidP="00050B65"/>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r>
        <w:rPr>
          <w:noProof/>
          <w:color w:val="000000"/>
        </w:rPr>
        <w:drawing>
          <wp:anchor distT="0" distB="0" distL="114300" distR="114300" simplePos="0" relativeHeight="251668480" behindDoc="1" locked="0" layoutInCell="1" allowOverlap="1" wp14:anchorId="715317ED" wp14:editId="1BC9D650">
            <wp:simplePos x="0" y="0"/>
            <wp:positionH relativeFrom="column">
              <wp:posOffset>5554291</wp:posOffset>
            </wp:positionH>
            <wp:positionV relativeFrom="paragraph">
              <wp:posOffset>4426</wp:posOffset>
            </wp:positionV>
            <wp:extent cx="1102505" cy="885825"/>
            <wp:effectExtent l="0" t="0" r="2540" b="0"/>
            <wp:wrapNone/>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102505" cy="885825"/>
                    </a:xfrm>
                    <a:prstGeom prst="rect">
                      <a:avLst/>
                    </a:prstGeom>
                    <a:ln/>
                  </pic:spPr>
                </pic:pic>
              </a:graphicData>
            </a:graphic>
            <wp14:sizeRelH relativeFrom="margin">
              <wp14:pctWidth>0</wp14:pctWidth>
            </wp14:sizeRelH>
          </wp:anchor>
        </w:drawing>
      </w:r>
      <w:r w:rsidRPr="00EA4350">
        <w:rPr>
          <w:rFonts w:ascii="Arial" w:eastAsia="Arial" w:hAnsi="Arial" w:cs="Arial"/>
          <w:noProof/>
          <w:sz w:val="22"/>
          <w:szCs w:val="22"/>
        </w:rPr>
        <mc:AlternateContent>
          <mc:Choice Requires="wps">
            <w:drawing>
              <wp:anchor distT="0" distB="0" distL="114300" distR="114300" simplePos="0" relativeHeight="251659264" behindDoc="1" locked="0" layoutInCell="1" allowOverlap="1" wp14:anchorId="292F6E3E" wp14:editId="1BA4F653">
                <wp:simplePos x="0" y="0"/>
                <wp:positionH relativeFrom="leftMargin">
                  <wp:posOffset>203145</wp:posOffset>
                </wp:positionH>
                <wp:positionV relativeFrom="paragraph">
                  <wp:posOffset>152708</wp:posOffset>
                </wp:positionV>
                <wp:extent cx="484505" cy="4476750"/>
                <wp:effectExtent l="57150" t="38100" r="67945" b="95250"/>
                <wp:wrapNone/>
                <wp:docPr id="28" name="Arrow: Up-Down 28"/>
                <wp:cNvGraphicFramePr/>
                <a:graphic xmlns:a="http://schemas.openxmlformats.org/drawingml/2006/main">
                  <a:graphicData uri="http://schemas.microsoft.com/office/word/2010/wordprocessingShape">
                    <wps:wsp>
                      <wps:cNvSpPr/>
                      <wps:spPr>
                        <a:xfrm>
                          <a:off x="0" y="0"/>
                          <a:ext cx="484505" cy="4476750"/>
                        </a:xfrm>
                        <a:prstGeom prst="up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050B65" w:rsidRDefault="00050B65" w:rsidP="00050B65">
                            <w:pPr>
                              <w:jc w:val="center"/>
                            </w:pPr>
                            <w:r>
                              <w:t xml:space="preserve">MAIN   </w:t>
                            </w:r>
                          </w:p>
                          <w:p w:rsidR="00050B65" w:rsidRDefault="00050B65" w:rsidP="00050B65">
                            <w:pPr>
                              <w:jc w:val="center"/>
                            </w:pPr>
                          </w:p>
                          <w:p w:rsidR="00050B65" w:rsidRDefault="00050B65" w:rsidP="00050B65">
                            <w:pPr>
                              <w:jc w:val="center"/>
                            </w:pPr>
                            <w:r>
                              <w:t xml:space="preserv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2F6E3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8" o:spid="_x0000_s1026" type="#_x0000_t70" style="position:absolute;margin-left:16pt;margin-top:12pt;width:38.15pt;height:352.5pt;z-index:-25165721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Q+CAMAAMcGAAAOAAAAZHJzL2Uyb0RvYy54bWysVW1v2yAQ/j5p/wHxfbWTOn2JmlRZo0yT&#13;&#10;urZaOvXzBWMbCQMDErv79Tuwk7pdpkrT/IHA3XE899xLrq7bWpIdt05oNaOjk5QSrpjOhSpn9Mfj&#13;&#10;6tMFJc6DykFqxWf0mTt6Pf/44aoxUz7WlZY5twSdKDdtzIxW3ptpkjhW8RrciTZcobLQtgaPR1sm&#13;&#10;uYUGvdcyGafpWdJomxurGXcOpctOSefRf1Fw5u+LwnFP5IwiNh9XG9dNWJP5FUxLC6YSrIcB/4Ci&#13;&#10;BqHw0YOrJXggWyv+cFULZrXThT9huk50UQjGYwwYzSh9E826AsNjLEiOMwea3P9zy+52a/NgkYbG&#13;&#10;uKnDbYiiLWwdfhEfaSNZzweyeOsJQ2F2kU3SCSUMVVl2fnY+iWwmL7eNdf4L1zUJmxndmqVu1MJa&#13;&#10;3USqYHfrPD6MN/aWPYP5SkhJrPZPwleRBCytjl6Hd6KVI0YjD2kUO1tubqQlO8A0Z6uL0edllHuh&#13;&#10;fCccpeHr0u0qyPkRMfhvOu/lp3tzRNd7j0hLN3y99xpE70OY7F2i8fsITg/mRxCgqNwzIYUiELpt&#13;&#10;dIYNgR82HAPJ8z5jwdZCpDTglIo0M3o5GYfUAXZcIcHjtjZ4wamSEpAltjLztqNWS3G4/LcgB/Fc&#13;&#10;Btw9z0NC0738TThu6D/UwRJc1SUhqoIrvCJVAM9jR/cloLee23WVN2Qjt/Y7IP6siz8Xod7GIYeU&#13;&#10;5ALbfRI1eHpdVEeqJ3jAa+E1kKaCDkrMRg9lWA4HDBHkAF7y0k5h59tN2/fYRufPDzYACQkizrCV&#13;&#10;wLBvwfkHsDh8UIgD1d/jUkiNydL9jpJK21/H5MEeZwJqKWlwmGEmf27BckrkV4VdcjnKMnTr4yGb&#13;&#10;nI8DE0PNZqhR2/pGYyONIrq4DfZe7reF1fUTzt1FeBVVoBi+3dVMf7jx3ZDFyc34YhHNcOIZ8Ldq&#13;&#10;bdi+n0PCH9snsKYfEh7Hy52OPd/l4PWQ6GxDcpRebL0uRJwggeKOV8xDOOC07Nq1m+xhHA/P0erl&#13;&#10;/2f+GwAA//8DAFBLAwQUAAYACAAAACEAcu04+eIAAAAOAQAADwAAAGRycy9kb3ducmV2LnhtbEyP&#13;&#10;UUvDMBSF3wX/Q7iCby6xE51d0zE6BUEQrMJes+YuLWtuSpK19d+bPenLvVwO59zzFZvZ9mxEHzpH&#13;&#10;Eu4XAhhS43RHRsL31+vdCliIirTqHaGEHwywKa+vCpVrN9EnjnU0LIVQyJWENsYh5zw0LVoVFm5A&#13;&#10;StrReatiOr3h2qsphdueZ0I8cqs6Sh9aNWDVYnOqz1aCGffVFvdvOydeovuoOj+Z+l3K25t5t05j&#13;&#10;uwYWcY5/DrgwpP5QpmIHdyYdWC9hmSWeKCF7SPuii9US2EHCU/YsgJcF/49R/gIAAP//AwBQSwEC&#13;&#10;LQAUAAYACAAAACEAtoM4kv4AAADhAQAAEwAAAAAAAAAAAAAAAAAAAAAAW0NvbnRlbnRfVHlwZXNd&#13;&#10;LnhtbFBLAQItABQABgAIAAAAIQA4/SH/1gAAAJQBAAALAAAAAAAAAAAAAAAAAC8BAABfcmVscy8u&#13;&#10;cmVsc1BLAQItABQABgAIAAAAIQD/ZaQ+CAMAAMcGAAAOAAAAAAAAAAAAAAAAAC4CAABkcnMvZTJv&#13;&#10;RG9jLnhtbFBLAQItABQABgAIAAAAIQBy7Tj54gAAAA4BAAAPAAAAAAAAAAAAAAAAAGIFAABkcnMv&#13;&#10;ZG93bnJldi54bWxQSwUGAAAAAAQABADzAAAAcQYAAAAA&#13;&#10;" adj=",1169" fillcolor="#3f80cd" strokecolor="#4a7ebb">
                <v:fill color2="#9bc1ff" rotate="t" angle="180" focus="100%" type="gradient">
                  <o:fill v:ext="view" type="gradientUnscaled"/>
                </v:fill>
                <v:shadow on="t" color="black" opacity="22937f" origin=",.5" offset="0,.63889mm"/>
                <v:textbox>
                  <w:txbxContent>
                    <w:p w:rsidR="00050B65" w:rsidRDefault="00050B65" w:rsidP="00050B65">
                      <w:pPr>
                        <w:jc w:val="center"/>
                      </w:pPr>
                      <w:r>
                        <w:t xml:space="preserve">MAIN   </w:t>
                      </w:r>
                    </w:p>
                    <w:p w:rsidR="00050B65" w:rsidRDefault="00050B65" w:rsidP="00050B65">
                      <w:pPr>
                        <w:jc w:val="center"/>
                      </w:pPr>
                    </w:p>
                    <w:p w:rsidR="00050B65" w:rsidRDefault="00050B65" w:rsidP="00050B65">
                      <w:pPr>
                        <w:jc w:val="center"/>
                      </w:pPr>
                      <w:r>
                        <w:t xml:space="preserve">  ROAD</w:t>
                      </w:r>
                    </w:p>
                  </w:txbxContent>
                </v:textbox>
                <w10:wrap anchorx="margin"/>
              </v:shape>
            </w:pict>
          </mc:Fallback>
        </mc:AlternateContent>
      </w:r>
    </w:p>
    <w:p w:rsidR="00050B65" w:rsidRDefault="00050B65" w:rsidP="00050B65">
      <w:pPr>
        <w:tabs>
          <w:tab w:val="right" w:pos="9360"/>
        </w:tabs>
        <w:rPr>
          <w:noProof/>
        </w:rPr>
      </w:pPr>
      <w:r>
        <w:rPr>
          <w:noProof/>
        </w:rPr>
        <mc:AlternateContent>
          <mc:Choice Requires="wps">
            <w:drawing>
              <wp:anchor distT="0" distB="0" distL="114300" distR="114300" simplePos="0" relativeHeight="251669504" behindDoc="0" locked="0" layoutInCell="1" allowOverlap="1" wp14:anchorId="228A91AA" wp14:editId="3902F37C">
                <wp:simplePos x="0" y="0"/>
                <wp:positionH relativeFrom="column">
                  <wp:posOffset>239885</wp:posOffset>
                </wp:positionH>
                <wp:positionV relativeFrom="paragraph">
                  <wp:posOffset>20810</wp:posOffset>
                </wp:positionV>
                <wp:extent cx="914400" cy="914400"/>
                <wp:effectExtent l="57150" t="19050" r="76200" b="95250"/>
                <wp:wrapNone/>
                <wp:docPr id="38" name="Rectangle 3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050B65" w:rsidRDefault="00050B65" w:rsidP="00050B65">
                            <w:pPr>
                              <w:jc w:val="center"/>
                            </w:pPr>
                            <w:r>
                              <w:t>SPED &amp;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A91AA" id="Rectangle 38" o:spid="_x0000_s1027" style="position:absolute;margin-left:18.9pt;margin-top:1.65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ZUPSQIAAAEFAAAOAAAAZHJzL2Uyb0RvYy54bWysVG1v2jAQ/j5p/8Hy9xFg7A0RKkTVaRJq&#13;&#10;UenUz8axIZLj886GhP36nZ0QUFep0rQvztn3/txzmd00lWFHhb4Em/PRYMiZshKK0u5y/vPp7sNX&#13;&#10;znwQthAGrMr5SXl+M3//bla7qRrDHkyhkFEQ66e1y/k+BDfNMi/3qhJ+AE5ZUmrASgS64i4rUNQU&#13;&#10;vTLZeDj8nNWAhUOQynt6vW2VfJ7ia61keNDaq8BMzqm2kE5M5zae2XwmpjsUbl/KrgzxD1VUorSU&#13;&#10;tA91K4JgByz/ClWVEsGDDgMJVQZal1KlHqib0fBFN5u9cCr1QuB418Pk/19YeX/cuDUSDLXzU09i&#13;&#10;7KLRWMUv1ceaBNapB0s1gUl6/DaaTIYEqSRVJ1OU7OLs0IfvCioWhZwjzSJBJI4rH1rTswn5XdIn&#13;&#10;KZyMihUY+6g0KwtKOEreiRlqaZAdBc1USKlsGMU5UupkHd10aUzv+PFtx84+uqrEmt55/LZz75Ey&#13;&#10;gw29c1VawNcCmL5k3dqfEWj7jhCEZttQ47HvbjpbKE5rZAgti72TdyVBuxI+rAUSbWkatIrhgQ5t&#13;&#10;oM45dBJne8Dfr71He2ITaTmraQ1y7n8dBCrOzA9LPEuTpb1Jl8mnL2PKgdea7bXGHqol0FRGtPRO&#13;&#10;JjHaB3MWNUL1TBu7iFlJJayk3DmXAc+XZWjXk3ZeqsUimdGuOBFWduPkmQeROk/Ns0DX8SsQMe/h&#13;&#10;vDJi+oJmrW2ckIXFIYAuEwcj0i2u3QRozxKVun9CXOTre7K6/LnmfwAAAP//AwBQSwMEFAAGAAgA&#13;&#10;AAAhAMZaBDzdAAAADQEAAA8AAABkcnMvZG93bnJldi54bWxMT01rwzAMvQ/2H4wGu61Ol7GGNE4Z&#13;&#10;DYVe25Tt6sZaHBrLIXbT7N9PPW0XSY+H3kexmV0vJhxD50nBcpGAQGq86ahVcKp3LxmIEDUZ3XtC&#13;&#10;BT8YYFM+PhQ6N/5GB5yOsRUsQiHXCmyMQy5laCw6HRZ+QGLu249OR4ZjK82obyzuevmaJO/S6Y7Y&#13;&#10;weoBtxaby/HqFFTTvp1qU9s5q+rLdn/42nWfpNTz01yteXysQUSc498H3Dtwfig52NlfyQTRK0hX&#13;&#10;HD/yTkHc6WzJ+MzH2yoFWRbyf4vyFwAA//8DAFBLAQItABQABgAIAAAAIQC2gziS/gAAAOEBAAAT&#13;&#10;AAAAAAAAAAAAAAAAAAAAAABbQ29udGVudF9UeXBlc10ueG1sUEsBAi0AFAAGAAgAAAAhADj9If/W&#13;&#10;AAAAlAEAAAsAAAAAAAAAAAAAAAAALwEAAF9yZWxzLy5yZWxzUEsBAi0AFAAGAAgAAAAhAFoFlQ9J&#13;&#10;AgAAAQUAAA4AAAAAAAAAAAAAAAAALgIAAGRycy9lMm9Eb2MueG1sUEsBAi0AFAAGAAgAAAAhAMZa&#13;&#10;BDzdAAAADQEAAA8AAAAAAAAAAAAAAAAAowQAAGRycy9kb3ducmV2LnhtbFBLBQYAAAAABAAEAPMA&#13;&#10;AACtBQAAAAA=&#13;&#10;" fillcolor="#4f7ac7 [3028]" strokecolor="#4472c4 [3204]" strokeweight=".5pt">
                <v:fill color2="#416fc3 [3172]" rotate="t" colors="0 #6083cb;.5 #3e70ca;1 #2e61ba" focus="100%" type="gradient">
                  <o:fill v:ext="view" type="gradientUnscaled"/>
                </v:fill>
                <v:textbox>
                  <w:txbxContent>
                    <w:p w:rsidR="00050B65" w:rsidRDefault="00050B65" w:rsidP="00050B65">
                      <w:pPr>
                        <w:jc w:val="center"/>
                      </w:pPr>
                      <w:r>
                        <w:t>SPED &amp; LIBRARY</w:t>
                      </w:r>
                    </w:p>
                  </w:txbxContent>
                </v:textbox>
              </v:rect>
            </w:pict>
          </mc:Fallback>
        </mc:AlternateContent>
      </w:r>
      <w:r>
        <w:rPr>
          <w:noProof/>
        </w:rPr>
        <w:drawing>
          <wp:anchor distT="19050" distB="19050" distL="19050" distR="19050" simplePos="0" relativeHeight="251665408" behindDoc="1" locked="0" layoutInCell="1" hidden="0" allowOverlap="1" wp14:anchorId="4143B5E3" wp14:editId="5DA59723">
            <wp:simplePos x="0" y="0"/>
            <wp:positionH relativeFrom="column">
              <wp:posOffset>2648621</wp:posOffset>
            </wp:positionH>
            <wp:positionV relativeFrom="paragraph">
              <wp:posOffset>129359</wp:posOffset>
            </wp:positionV>
            <wp:extent cx="1866900" cy="476250"/>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66900" cy="476250"/>
                    </a:xfrm>
                    <a:prstGeom prst="rect">
                      <a:avLst/>
                    </a:prstGeom>
                    <a:ln/>
                  </pic:spPr>
                </pic:pic>
              </a:graphicData>
            </a:graphic>
          </wp:anchor>
        </w:drawing>
      </w:r>
      <w:r>
        <w:rPr>
          <w:noProof/>
        </w:rPr>
        <w:tab/>
      </w: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r>
        <w:rPr>
          <w:noProof/>
        </w:rPr>
        <w:drawing>
          <wp:anchor distT="19050" distB="19050" distL="19050" distR="19050" simplePos="0" relativeHeight="251667456" behindDoc="1" locked="0" layoutInCell="1" hidden="0" allowOverlap="1" wp14:anchorId="34A3F31B" wp14:editId="10B22109">
            <wp:simplePos x="0" y="0"/>
            <wp:positionH relativeFrom="column">
              <wp:posOffset>5240782</wp:posOffset>
            </wp:positionH>
            <wp:positionV relativeFrom="paragraph">
              <wp:posOffset>45411</wp:posOffset>
            </wp:positionV>
            <wp:extent cx="1232424" cy="1368625"/>
            <wp:effectExtent l="0" t="0" r="6350" b="3175"/>
            <wp:wrapNone/>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232424" cy="1368625"/>
                    </a:xfrm>
                    <a:prstGeom prst="rect">
                      <a:avLst/>
                    </a:prstGeom>
                    <a:ln/>
                  </pic:spPr>
                </pic:pic>
              </a:graphicData>
            </a:graphic>
            <wp14:sizeRelH relativeFrom="margin">
              <wp14:pctWidth>0</wp14:pctWidth>
            </wp14:sizeRelH>
            <wp14:sizeRelV relativeFrom="margin">
              <wp14:pctHeight>0</wp14:pctHeight>
            </wp14:sizeRelV>
          </wp:anchor>
        </w:drawing>
      </w: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tabs>
          <w:tab w:val="center" w:pos="4680"/>
          <w:tab w:val="left" w:pos="5085"/>
        </w:tabs>
        <w:rPr>
          <w:noProof/>
        </w:rPr>
      </w:pPr>
      <w:r w:rsidRPr="00EA4350">
        <w:rPr>
          <w:rFonts w:ascii="Arial" w:eastAsia="Arial" w:hAnsi="Arial" w:cs="Arial"/>
          <w:noProof/>
          <w:sz w:val="22"/>
          <w:szCs w:val="22"/>
        </w:rPr>
        <mc:AlternateContent>
          <mc:Choice Requires="wps">
            <w:drawing>
              <wp:anchor distT="0" distB="0" distL="114300" distR="114300" simplePos="0" relativeHeight="251662336" behindDoc="1" locked="0" layoutInCell="1" allowOverlap="1" wp14:anchorId="1CAA2206" wp14:editId="45E80C28">
                <wp:simplePos x="0" y="0"/>
                <wp:positionH relativeFrom="margin">
                  <wp:posOffset>-110055</wp:posOffset>
                </wp:positionH>
                <wp:positionV relativeFrom="paragraph">
                  <wp:posOffset>41493</wp:posOffset>
                </wp:positionV>
                <wp:extent cx="2074709" cy="500089"/>
                <wp:effectExtent l="57150" t="38100" r="78105" b="109855"/>
                <wp:wrapNone/>
                <wp:docPr id="31" name="Arrow: Right 31"/>
                <wp:cNvGraphicFramePr/>
                <a:graphic xmlns:a="http://schemas.openxmlformats.org/drawingml/2006/main">
                  <a:graphicData uri="http://schemas.microsoft.com/office/word/2010/wordprocessingShape">
                    <wps:wsp>
                      <wps:cNvSpPr/>
                      <wps:spPr>
                        <a:xfrm>
                          <a:off x="0" y="0"/>
                          <a:ext cx="2074709" cy="500089"/>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050B65" w:rsidRDefault="00050B65" w:rsidP="00050B65">
                            <w:pPr>
                              <w:jc w:val="center"/>
                            </w:pPr>
                            <w:r>
                              <w:t>SCHOOL ENTRANCE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A22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8" type="#_x0000_t13" style="position:absolute;margin-left:-8.65pt;margin-top:3.25pt;width:163.35pt;height:3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NLUCAMAAM0GAAAOAAAAZHJzL2Uyb0RvYy54bWysVd9v2jAQfp+0/8Hy+5qEQltQoWJFTJO6&#13;&#10;thqd+nw4TmLJsT3bELq/fmcnQNoxbZr2Es535/N33/3g+mZXS7Ll1gmtpjQ7SynhiulcqHJKvz0t&#13;&#10;P1xR4jyoHKRWfEpfuKM3s/fvrhsz4QNdaZlzSzCIcpPGTGnlvZkkiWMVr8GdacMVGgtta/B4tGWS&#13;&#10;W2gwei2TQZpeJI22ubGacedQu2iNdBbjFwVn/qEoHPdETili8/Fr43cdvsnsGialBVMJ1sGAf0BR&#13;&#10;g1D46CHUAjyQjRW/hKoFs9rpwp8xXSe6KATjMQfMJkvfZLOqwPCYC5LjzIEm9//CsvvtyjxapKEx&#13;&#10;buJQDFnsCluHX8RHdpGslwNZfOcJQ+UgvRxepmNKGNpGaZpejQObyfG2sc5/4romQZhSK8rKz63V&#13;&#10;TWQKtnfOtxf2jh2B+VJISaz2z8JXkQPsrJZdh3eilyNGIw1pVDtbrm+lJVvAKg+XV9nHRdR7oXyr&#13;&#10;zBBf2lXbVZDzE2rwX3Te6c/37phOFz2mVrr+613UoPozhEDR3yM4P7ifQICqcs+EFIpAGLbsAuch&#13;&#10;PEEcA8nzrmDB10KkNOCUijRTOh4NRlg4wIErJHgUa4MXnCopAVniJDNvW2q1FIfLv0uyx+g44G6n&#13;&#10;yvUJTff6N+m4fvzQBwtwVVuEaOpaSqoAnseB7lpAbzy3qypvyFpu7FdA/MM2/1yEdhuEGlKSC5z2&#13;&#10;UbTg6XVTneieEAGvhddAmgpaKLEaHZR+OxwwxObowUuO0xQkv1vviECEgxAkaNY6f3m0AU+oE3GG&#13;&#10;LQVmfwfOP4LFFYRKXKv+AT+F1Fgz3UmUVNr+OKUP/rgZ0EpJgysNC/p9A5ZTIj8rHJZxNhxiWB8P&#13;&#10;w9HlIBDSt6z7FrWpbzXOUxbRRTH4e7kXC6vrZ9y+8/AqmkAxfLttne5w69tVi/ub8fk8uuHeM+Dv&#13;&#10;1Mqw/ViHuj/tnsGablV4XDL3er/+sBSvd0XrG2qk9HzjdSHiIjnyiuUIB9yZ7dS2+z0s5f45eh3/&#13;&#10;hWY/AQAA//8DAFBLAwQUAAYACAAAACEAI5hOeeMAAAANAQAADwAAAGRycy9kb3ducmV2LnhtbExP&#13;&#10;y07DMBC8I/EP1iJxa50S2qZpnAqBECAqoT64O/GSBPwIttumf89ygstKo3nsTLEajGZH9KFzVsBk&#13;&#10;nABDWzvV2UbAfvc4yoCFKK2S2lkUcMYAq/LyopC5cie7weM2NoxCbMilgDbGPuc81C0aGcauR0vc&#13;&#10;h/NGRoK+4crLE4UbzW+SZMaN7Cx9aGWP9y3WX9uDEfD5rd15/tS/vr2vq8yr57BZvKyFuL4aHpZ0&#13;&#10;7pbAIg7xzwG/G6g/lFSscgerAtMCRpN5SlIBsykw4tNkcQusEpBNU+Blwf+vKH8AAAD//wMAUEsB&#13;&#10;Ai0AFAAGAAgAAAAhALaDOJL+AAAA4QEAABMAAAAAAAAAAAAAAAAAAAAAAFtDb250ZW50X1R5cGVz&#13;&#10;XS54bWxQSwECLQAUAAYACAAAACEAOP0h/9YAAACUAQAACwAAAAAAAAAAAAAAAAAvAQAAX3JlbHMv&#13;&#10;LnJlbHNQSwECLQAUAAYACAAAACEAI4zS1AgDAADNBgAADgAAAAAAAAAAAAAAAAAuAgAAZHJzL2Uy&#13;&#10;b0RvYy54bWxQSwECLQAUAAYACAAAACEAI5hOeeMAAAANAQAADwAAAAAAAAAAAAAAAABiBQAAZHJz&#13;&#10;L2Rvd25yZXYueG1sUEsFBgAAAAAEAAQA8wAAAHIGAAAAAA==&#13;&#10;" adj="18997" fillcolor="#3f80cd" strokecolor="#4a7ebb">
                <v:fill color2="#9bc1ff" rotate="t" angle="180" focus="100%" type="gradient">
                  <o:fill v:ext="view" type="gradientUnscaled"/>
                </v:fill>
                <v:shadow on="t" color="black" opacity="22937f" origin=",.5" offset="0,.63889mm"/>
                <v:textbox>
                  <w:txbxContent>
                    <w:p w:rsidR="00050B65" w:rsidRDefault="00050B65" w:rsidP="00050B65">
                      <w:pPr>
                        <w:jc w:val="center"/>
                      </w:pPr>
                      <w:r>
                        <w:t>SCHOOL ENTRANCE</w:t>
                      </w:r>
                    </w:p>
                  </w:txbxContent>
                </v:textbox>
                <w10:wrap anchorx="margin"/>
              </v:shape>
            </w:pict>
          </mc:Fallback>
        </mc:AlternateContent>
      </w:r>
      <w:r>
        <w:rPr>
          <w:noProof/>
        </w:rPr>
        <w:tab/>
      </w:r>
      <w:r>
        <w:rPr>
          <w:noProof/>
        </w:rPr>
        <w:tab/>
        <w:t>PARKING SPACE</w:t>
      </w:r>
    </w:p>
    <w:p w:rsidR="00050B65" w:rsidRDefault="00050B65" w:rsidP="00050B65">
      <w:pPr>
        <w:jc w:val="cente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p>
    <w:p w:rsidR="00050B65" w:rsidRDefault="00050B65" w:rsidP="00050B65">
      <w:pPr>
        <w:rPr>
          <w:noProof/>
        </w:rPr>
      </w:pPr>
      <w:r>
        <w:rPr>
          <w:noProof/>
          <w:color w:val="000000"/>
        </w:rPr>
        <w:drawing>
          <wp:anchor distT="0" distB="0" distL="114300" distR="114300" simplePos="0" relativeHeight="251666432" behindDoc="0" locked="0" layoutInCell="1" allowOverlap="1" wp14:anchorId="72273B69" wp14:editId="661F2606">
            <wp:simplePos x="0" y="0"/>
            <wp:positionH relativeFrom="page">
              <wp:posOffset>6494853</wp:posOffset>
            </wp:positionH>
            <wp:positionV relativeFrom="paragraph">
              <wp:posOffset>14932</wp:posOffset>
            </wp:positionV>
            <wp:extent cx="1076325" cy="773321"/>
            <wp:effectExtent l="0" t="0" r="0" b="8255"/>
            <wp:wrapNone/>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82191" cy="777536"/>
                    </a:xfrm>
                    <a:prstGeom prst="rect">
                      <a:avLst/>
                    </a:prstGeom>
                    <a:ln/>
                  </pic:spPr>
                </pic:pic>
              </a:graphicData>
            </a:graphic>
            <wp14:sizeRelH relativeFrom="margin">
              <wp14:pctWidth>0</wp14:pctWidth>
            </wp14:sizeRelH>
            <wp14:sizeRelV relativeFrom="margin">
              <wp14:pctHeight>0</wp14:pctHeight>
            </wp14:sizeRelV>
          </wp:anchor>
        </w:drawing>
      </w:r>
    </w:p>
    <w:p w:rsidR="00050B65" w:rsidRDefault="00050B65" w:rsidP="00050B65">
      <w:pPr>
        <w:rPr>
          <w:noProof/>
        </w:rPr>
      </w:pPr>
      <w:r>
        <w:rPr>
          <w:noProof/>
          <w:color w:val="000000"/>
        </w:rPr>
        <w:drawing>
          <wp:anchor distT="0" distB="0" distL="114300" distR="114300" simplePos="0" relativeHeight="251660288" behindDoc="1" locked="0" layoutInCell="1" allowOverlap="1" wp14:anchorId="5402B02F" wp14:editId="062DEC85">
            <wp:simplePos x="0" y="0"/>
            <wp:positionH relativeFrom="margin">
              <wp:posOffset>344859</wp:posOffset>
            </wp:positionH>
            <wp:positionV relativeFrom="paragraph">
              <wp:posOffset>12010</wp:posOffset>
            </wp:positionV>
            <wp:extent cx="1133856" cy="847725"/>
            <wp:effectExtent l="0" t="0" r="9525" b="0"/>
            <wp:wrapNone/>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133856" cy="847725"/>
                    </a:xfrm>
                    <a:prstGeom prst="rect">
                      <a:avLst/>
                    </a:prstGeom>
                    <a:ln/>
                  </pic:spPr>
                </pic:pic>
              </a:graphicData>
            </a:graphic>
            <wp14:sizeRelH relativeFrom="margin">
              <wp14:pctWidth>0</wp14:pctWidth>
            </wp14:sizeRelH>
          </wp:anchor>
        </w:drawing>
      </w:r>
    </w:p>
    <w:p w:rsidR="00050B65" w:rsidRDefault="00050B65" w:rsidP="00050B65">
      <w:pPr>
        <w:rPr>
          <w:noProof/>
        </w:rPr>
      </w:pPr>
      <w:r>
        <w:rPr>
          <w:noProof/>
          <w:color w:val="000000"/>
        </w:rPr>
        <w:drawing>
          <wp:anchor distT="0" distB="0" distL="114300" distR="114300" simplePos="0" relativeHeight="251663360" behindDoc="1" locked="0" layoutInCell="1" allowOverlap="1" wp14:anchorId="2AD75DF2" wp14:editId="233BC629">
            <wp:simplePos x="0" y="0"/>
            <wp:positionH relativeFrom="margin">
              <wp:posOffset>2894656</wp:posOffset>
            </wp:positionH>
            <wp:positionV relativeFrom="paragraph">
              <wp:posOffset>90968</wp:posOffset>
            </wp:positionV>
            <wp:extent cx="1866900" cy="400050"/>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866900" cy="400050"/>
                    </a:xfrm>
                    <a:prstGeom prst="rect">
                      <a:avLst/>
                    </a:prstGeom>
                    <a:ln/>
                  </pic:spPr>
                </pic:pic>
              </a:graphicData>
            </a:graphic>
          </wp:anchor>
        </w:drawing>
      </w:r>
    </w:p>
    <w:p w:rsidR="00050B65" w:rsidRDefault="00050B65" w:rsidP="00050B65">
      <w:pPr>
        <w:rPr>
          <w:noProof/>
        </w:rPr>
      </w:pPr>
    </w:p>
    <w:p w:rsidR="00050B65" w:rsidRDefault="00050B65" w:rsidP="00050B65">
      <w:pPr>
        <w:rPr>
          <w:noProof/>
        </w:rPr>
      </w:pPr>
      <w:r>
        <w:rPr>
          <w:noProof/>
          <w:color w:val="000000"/>
        </w:rPr>
        <w:drawing>
          <wp:anchor distT="0" distB="0" distL="114300" distR="114300" simplePos="0" relativeHeight="251661312" behindDoc="1" locked="0" layoutInCell="1" allowOverlap="1" wp14:anchorId="472DE40B" wp14:editId="469248F8">
            <wp:simplePos x="0" y="0"/>
            <wp:positionH relativeFrom="page">
              <wp:posOffset>2800622</wp:posOffset>
            </wp:positionH>
            <wp:positionV relativeFrom="paragraph">
              <wp:posOffset>138811</wp:posOffset>
            </wp:positionV>
            <wp:extent cx="3933825" cy="819150"/>
            <wp:effectExtent l="0" t="0" r="9525" b="0"/>
            <wp:wrapNone/>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933825" cy="819150"/>
                    </a:xfrm>
                    <a:prstGeom prst="rect">
                      <a:avLst/>
                    </a:prstGeom>
                    <a:ln/>
                  </pic:spPr>
                </pic:pic>
              </a:graphicData>
            </a:graphic>
          </wp:anchor>
        </w:drawing>
      </w:r>
    </w:p>
    <w:p w:rsidR="00050B65" w:rsidRDefault="00050B65" w:rsidP="00050B65">
      <w:pPr>
        <w:rPr>
          <w:noProof/>
        </w:rPr>
      </w:pPr>
    </w:p>
    <w:p w:rsidR="00050B65" w:rsidRDefault="00050B65" w:rsidP="00050B65">
      <w:pPr>
        <w:rPr>
          <w:noProof/>
        </w:rPr>
      </w:pPr>
    </w:p>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p w:rsidR="00050B65" w:rsidRDefault="00050B65" w:rsidP="00050B65">
      <w:r>
        <w:rPr>
          <w:b/>
        </w:rPr>
        <w:t>II. Fire Evacuation Procedures</w:t>
      </w:r>
    </w:p>
    <w:p w:rsidR="00050B65" w:rsidRDefault="00050B65" w:rsidP="00050B65"/>
    <w:p w:rsidR="00050B65" w:rsidRDefault="00050B65" w:rsidP="00050B65">
      <w:pPr>
        <w:jc w:val="center"/>
        <w:rPr>
          <w:sz w:val="28"/>
          <w:szCs w:val="28"/>
        </w:rPr>
      </w:pPr>
      <w:r>
        <w:rPr>
          <w:b/>
          <w:sz w:val="28"/>
          <w:szCs w:val="28"/>
        </w:rPr>
        <w:t>*** FIRE ALARM BELL RINGS 10 TIMES ***</w:t>
      </w:r>
    </w:p>
    <w:p w:rsidR="00050B65" w:rsidRDefault="00050B65" w:rsidP="00050B65">
      <w:pPr>
        <w:jc w:val="center"/>
      </w:pPr>
    </w:p>
    <w:p w:rsidR="00050B65" w:rsidRDefault="00050B65" w:rsidP="00050B65">
      <w:pPr>
        <w:jc w:val="center"/>
      </w:pPr>
      <w:r>
        <w:t xml:space="preserve">Followed by </w:t>
      </w:r>
    </w:p>
    <w:p w:rsidR="00050B65" w:rsidRDefault="00050B65" w:rsidP="00050B65">
      <w:pPr>
        <w:jc w:val="center"/>
      </w:pPr>
    </w:p>
    <w:p w:rsidR="00050B65" w:rsidRDefault="00050B65" w:rsidP="00050B65">
      <w:pPr>
        <w:jc w:val="center"/>
      </w:pPr>
      <w:r>
        <w:rPr>
          <w:b/>
        </w:rPr>
        <w:t>“Clear the rooms and evacuate.”</w:t>
      </w:r>
    </w:p>
    <w:p w:rsidR="00050B65" w:rsidRDefault="00050B65" w:rsidP="00050B65">
      <w:pPr>
        <w:jc w:val="center"/>
      </w:pPr>
    </w:p>
    <w:p w:rsidR="00050B65" w:rsidRDefault="00050B65" w:rsidP="00050B65">
      <w:pPr>
        <w:widowControl w:val="0"/>
        <w:spacing w:after="240"/>
      </w:pPr>
      <w:r>
        <w:t>Evacuation is used when conditions outside are safer than inside. Once the principal directs an evacuation by sounding the bell and announcing, “Clear the rooms and evacuate,” all students and staff move from the school to the outdoor Emergency Assembly Areas 1, 2, and 3 (EAA) away from the school. After students and staff are accounted for and the threat has cleared, students and staff return to their classrooms after the incident commander or a member of the Rescue Team have announced the “All Clear.”</w:t>
      </w:r>
    </w:p>
    <w:p w:rsidR="00050B65" w:rsidRDefault="00050B65" w:rsidP="00050B65">
      <w:pPr>
        <w:widowControl w:val="0"/>
        <w:tabs>
          <w:tab w:val="left" w:pos="220"/>
          <w:tab w:val="left" w:pos="720"/>
        </w:tabs>
        <w:spacing w:after="240"/>
      </w:pPr>
      <w:r>
        <w:t xml:space="preserve">Teachers, students, and staff: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Close, but do not lock windows and doors.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w:t>
      </w:r>
      <w:proofErr w:type="gramStart"/>
      <w:r>
        <w:t>In</w:t>
      </w:r>
      <w:proofErr w:type="gramEnd"/>
      <w:r>
        <w:t xml:space="preserve"> an orderly fashion, students and staff take the closest and safest way out as posted (use the secondary route if the primary path is blocked or hazardous).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Direct students away from areas where emergency service vehicles enter the school complex.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Arrange special assistance for those in need.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Do not stop for student/staff belongings.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Go to the designated Emergency Assembly Area closest to you.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Once at the EAA, teachers maintain control of their class, check for injuries, take attendance, and report any missing or extra students. This information is passed on to the principal and police, and fire personnel. </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Use cell phones and two-way radios to maintain effective communication.</w:t>
      </w:r>
    </w:p>
    <w:p w:rsidR="00050B65" w:rsidRDefault="00050B65" w:rsidP="00050B65">
      <w:pPr>
        <w:widowControl w:val="0"/>
        <w:numPr>
          <w:ilvl w:val="1"/>
          <w:numId w:val="1"/>
        </w:numPr>
        <w:tabs>
          <w:tab w:val="left" w:pos="940"/>
          <w:tab w:val="left" w:pos="1440"/>
        </w:tabs>
        <w:spacing w:after="240"/>
        <w:ind w:hanging="1440"/>
      </w:pPr>
      <w:r>
        <w:tab/>
      </w:r>
      <w:r>
        <w:tab/>
      </w:r>
      <w:r>
        <w:rPr>
          <w:rFonts w:hint="eastAsia"/>
        </w:rPr>
        <w:t>􏰀</w:t>
      </w:r>
      <w:r>
        <w:t xml:space="preserve"> Wait for further instructions. </w:t>
      </w:r>
    </w:p>
    <w:p w:rsidR="00050B65" w:rsidRDefault="00050B65" w:rsidP="00050B65">
      <w:pPr>
        <w:widowControl w:val="0"/>
        <w:tabs>
          <w:tab w:val="left" w:pos="940"/>
          <w:tab w:val="left" w:pos="1440"/>
        </w:tabs>
        <w:spacing w:after="240"/>
        <w:ind w:left="1440"/>
      </w:pPr>
      <w:r>
        <w:t xml:space="preserve">􏰄 Evacuation Locations:   </w:t>
      </w:r>
    </w:p>
    <w:p w:rsidR="00050B65" w:rsidRDefault="00050B65" w:rsidP="00050B65">
      <w:pPr>
        <w:widowControl w:val="0"/>
        <w:numPr>
          <w:ilvl w:val="0"/>
          <w:numId w:val="2"/>
        </w:numPr>
        <w:tabs>
          <w:tab w:val="left" w:pos="940"/>
          <w:tab w:val="left" w:pos="1440"/>
        </w:tabs>
        <w:spacing w:after="240"/>
      </w:pPr>
      <w:r>
        <w:lastRenderedPageBreak/>
        <w:t xml:space="preserve"> Off-site (1</w:t>
      </w:r>
      <w:r>
        <w:rPr>
          <w:vertAlign w:val="superscript"/>
        </w:rPr>
        <w:t>st</w:t>
      </w:r>
      <w:r>
        <w:t xml:space="preserve"> relocation site) – Ana </w:t>
      </w:r>
      <w:proofErr w:type="spellStart"/>
      <w:r>
        <w:t>Epenesa’s</w:t>
      </w:r>
      <w:proofErr w:type="spellEnd"/>
      <w:r>
        <w:t xml:space="preserve"> Residence </w:t>
      </w:r>
    </w:p>
    <w:p w:rsidR="00050B65" w:rsidRDefault="00050B65" w:rsidP="00050B65">
      <w:pPr>
        <w:widowControl w:val="0"/>
        <w:numPr>
          <w:ilvl w:val="0"/>
          <w:numId w:val="2"/>
        </w:numPr>
        <w:tabs>
          <w:tab w:val="left" w:pos="940"/>
          <w:tab w:val="left" w:pos="1440"/>
        </w:tabs>
        <w:spacing w:after="240"/>
      </w:pPr>
      <w:r>
        <w:t>Off-site (2</w:t>
      </w:r>
      <w:r>
        <w:rPr>
          <w:vertAlign w:val="superscript"/>
        </w:rPr>
        <w:t>nd</w:t>
      </w:r>
      <w:r>
        <w:t xml:space="preserve"> relocation site) – </w:t>
      </w:r>
      <w:proofErr w:type="spellStart"/>
      <w:proofErr w:type="gramStart"/>
      <w:r>
        <w:t>Tololi’s</w:t>
      </w:r>
      <w:proofErr w:type="spellEnd"/>
      <w:r>
        <w:t xml:space="preserve"> </w:t>
      </w:r>
      <w:r>
        <w:t xml:space="preserve"> Residence</w:t>
      </w:r>
      <w:proofErr w:type="gramEnd"/>
      <w:r>
        <w:t>. </w:t>
      </w:r>
    </w:p>
    <w:p w:rsidR="00050B65" w:rsidRDefault="00050B65" w:rsidP="00050B65">
      <w:pPr>
        <w:widowControl w:val="0"/>
        <w:numPr>
          <w:ilvl w:val="0"/>
          <w:numId w:val="2"/>
        </w:numPr>
        <w:tabs>
          <w:tab w:val="left" w:pos="940"/>
          <w:tab w:val="left" w:pos="1440"/>
        </w:tabs>
        <w:spacing w:after="240"/>
      </w:pPr>
      <w:r>
        <w:t>Off-site (3</w:t>
      </w:r>
      <w:r>
        <w:rPr>
          <w:vertAlign w:val="superscript"/>
        </w:rPr>
        <w:t>rd</w:t>
      </w:r>
      <w:r>
        <w:t xml:space="preserve"> relocation site) – N&amp;S CCCAS Church Hall</w:t>
      </w:r>
    </w:p>
    <w:p w:rsidR="00050B65" w:rsidRDefault="00050B65"/>
    <w:sectPr w:rsidR="00050B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D9C" w:rsidRDefault="00EC5D9C" w:rsidP="00050B65">
      <w:r>
        <w:separator/>
      </w:r>
    </w:p>
  </w:endnote>
  <w:endnote w:type="continuationSeparator" w:id="0">
    <w:p w:rsidR="00EC5D9C" w:rsidRDefault="00EC5D9C" w:rsidP="0005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D9C" w:rsidRDefault="00EC5D9C" w:rsidP="00050B65">
      <w:r>
        <w:separator/>
      </w:r>
    </w:p>
  </w:footnote>
  <w:footnote w:type="continuationSeparator" w:id="0">
    <w:p w:rsidR="00EC5D9C" w:rsidRDefault="00EC5D9C" w:rsidP="0005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B65" w:rsidRPr="00050B65" w:rsidRDefault="00050B65" w:rsidP="00050B65">
    <w:pPr>
      <w:tabs>
        <w:tab w:val="center" w:pos="4320"/>
        <w:tab w:val="right" w:pos="8640"/>
      </w:tabs>
      <w:jc w:val="center"/>
      <w:rPr>
        <w:b/>
        <w:sz w:val="21"/>
        <w:szCs w:val="21"/>
      </w:rPr>
    </w:pPr>
    <w:r w:rsidRPr="00050B65">
      <w:rPr>
        <w:b/>
        <w:sz w:val="21"/>
        <w:szCs w:val="21"/>
      </w:rPr>
      <w:t>ALATAUA LUA ELEMENTARY</w:t>
    </w:r>
  </w:p>
  <w:p w:rsidR="00050B65" w:rsidRPr="00050B65" w:rsidRDefault="00050B65" w:rsidP="00050B65">
    <w:pPr>
      <w:tabs>
        <w:tab w:val="center" w:pos="4320"/>
        <w:tab w:val="right" w:pos="8640"/>
      </w:tabs>
      <w:jc w:val="center"/>
      <w:rPr>
        <w:b/>
        <w:sz w:val="21"/>
        <w:szCs w:val="21"/>
      </w:rPr>
    </w:pPr>
    <w:r w:rsidRPr="00050B65">
      <w:rPr>
        <w:rFonts w:ascii="Helvetica Neue" w:eastAsia="Helvetica Neue" w:hAnsi="Helvetica Neue" w:cs="Helvetica Neue"/>
        <w:b/>
        <w:i/>
        <w:noProof/>
        <w:sz w:val="21"/>
        <w:szCs w:val="21"/>
      </w:rPr>
      <w:drawing>
        <wp:inline distT="0" distB="0" distL="0" distR="0" wp14:anchorId="62099C36" wp14:editId="25BABF7A">
          <wp:extent cx="1033194" cy="36857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3194" cy="368579"/>
                  </a:xfrm>
                  <a:prstGeom prst="rect">
                    <a:avLst/>
                  </a:prstGeom>
                  <a:ln/>
                </pic:spPr>
              </pic:pic>
            </a:graphicData>
          </a:graphic>
        </wp:inline>
      </w:drawing>
    </w:r>
  </w:p>
  <w:p w:rsidR="00050B65" w:rsidRPr="00050B65" w:rsidRDefault="00050B65" w:rsidP="00050B65">
    <w:pPr>
      <w:tabs>
        <w:tab w:val="center" w:pos="4320"/>
        <w:tab w:val="right" w:pos="8640"/>
      </w:tabs>
      <w:jc w:val="center"/>
      <w:rPr>
        <w:b/>
        <w:sz w:val="21"/>
        <w:szCs w:val="21"/>
      </w:rPr>
    </w:pPr>
    <w:r w:rsidRPr="00050B65">
      <w:rPr>
        <w:b/>
        <w:sz w:val="21"/>
        <w:szCs w:val="21"/>
      </w:rPr>
      <w:t>Phone: 688-7516/688-7207</w:t>
    </w:r>
  </w:p>
  <w:p w:rsidR="00050B65" w:rsidRPr="00050B65" w:rsidRDefault="00050B65" w:rsidP="00050B65">
    <w:pPr>
      <w:tabs>
        <w:tab w:val="center" w:pos="4320"/>
        <w:tab w:val="right" w:pos="8640"/>
      </w:tabs>
      <w:jc w:val="center"/>
      <w:rPr>
        <w:rFonts w:ascii="Cambria" w:eastAsia="Cambria" w:hAnsi="Cambria" w:cs="Cambria"/>
        <w:b/>
        <w:i/>
        <w:sz w:val="21"/>
        <w:szCs w:val="21"/>
      </w:rPr>
    </w:pPr>
    <w:r w:rsidRPr="00050B65">
      <w:rPr>
        <w:rFonts w:ascii="Cambria" w:eastAsia="Cambria" w:hAnsi="Cambria" w:cs="Cambria"/>
        <w:b/>
        <w:i/>
        <w:sz w:val="21"/>
        <w:szCs w:val="21"/>
      </w:rPr>
      <w:t>“ENGAGE, INSPIRE, EMPOWER STUDENTS”</w:t>
    </w:r>
  </w:p>
  <w:p w:rsidR="00050B65" w:rsidRDefault="00050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BF8"/>
    <w:multiLevelType w:val="multilevel"/>
    <w:tmpl w:val="C56EAC00"/>
    <w:lvl w:ilvl="0">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2BC02A2B"/>
    <w:multiLevelType w:val="multilevel"/>
    <w:tmpl w:val="BE4E67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27B3DCF"/>
    <w:multiLevelType w:val="multilevel"/>
    <w:tmpl w:val="E500EE14"/>
    <w:lvl w:ilvl="0">
      <w:start w:val="1"/>
      <w:numFmt w:val="bullet"/>
      <w:lvlText w:val="⮚"/>
      <w:lvlJc w:val="left"/>
      <w:pPr>
        <w:ind w:left="3600" w:hanging="360"/>
      </w:pPr>
      <w:rPr>
        <w:rFonts w:ascii="Noto Sans Symbols" w:eastAsia="Noto Sans Symbols" w:hAnsi="Noto Sans Symbols" w:cs="Noto Sans Symbols"/>
        <w:vertAlign w:val="baseline"/>
      </w:rPr>
    </w:lvl>
    <w:lvl w:ilvl="1">
      <w:start w:val="1"/>
      <w:numFmt w:val="bullet"/>
      <w:lvlText w:val="o"/>
      <w:lvlJc w:val="left"/>
      <w:pPr>
        <w:ind w:left="4320" w:hanging="360"/>
      </w:pPr>
      <w:rPr>
        <w:rFonts w:ascii="Courier New" w:eastAsia="Courier New" w:hAnsi="Courier New" w:cs="Courier New"/>
        <w:vertAlign w:val="baseline"/>
      </w:rPr>
    </w:lvl>
    <w:lvl w:ilvl="2">
      <w:start w:val="1"/>
      <w:numFmt w:val="bullet"/>
      <w:lvlText w:val="▪"/>
      <w:lvlJc w:val="left"/>
      <w:pPr>
        <w:ind w:left="5040" w:hanging="360"/>
      </w:pPr>
      <w:rPr>
        <w:rFonts w:ascii="Noto Sans Symbols" w:eastAsia="Noto Sans Symbols" w:hAnsi="Noto Sans Symbols" w:cs="Noto Sans Symbols"/>
        <w:vertAlign w:val="baseline"/>
      </w:rPr>
    </w:lvl>
    <w:lvl w:ilvl="3">
      <w:start w:val="1"/>
      <w:numFmt w:val="bullet"/>
      <w:lvlText w:val="●"/>
      <w:lvlJc w:val="left"/>
      <w:pPr>
        <w:ind w:left="5760" w:hanging="360"/>
      </w:pPr>
      <w:rPr>
        <w:rFonts w:ascii="Noto Sans Symbols" w:eastAsia="Noto Sans Symbols" w:hAnsi="Noto Sans Symbols" w:cs="Noto Sans Symbols"/>
        <w:vertAlign w:val="baseline"/>
      </w:rPr>
    </w:lvl>
    <w:lvl w:ilvl="4">
      <w:start w:val="1"/>
      <w:numFmt w:val="bullet"/>
      <w:lvlText w:val="o"/>
      <w:lvlJc w:val="left"/>
      <w:pPr>
        <w:ind w:left="6480" w:hanging="360"/>
      </w:pPr>
      <w:rPr>
        <w:rFonts w:ascii="Courier New" w:eastAsia="Courier New" w:hAnsi="Courier New" w:cs="Courier New"/>
        <w:vertAlign w:val="baseline"/>
      </w:rPr>
    </w:lvl>
    <w:lvl w:ilvl="5">
      <w:start w:val="1"/>
      <w:numFmt w:val="bullet"/>
      <w:lvlText w:val="▪"/>
      <w:lvlJc w:val="left"/>
      <w:pPr>
        <w:ind w:left="7200" w:hanging="360"/>
      </w:pPr>
      <w:rPr>
        <w:rFonts w:ascii="Noto Sans Symbols" w:eastAsia="Noto Sans Symbols" w:hAnsi="Noto Sans Symbols" w:cs="Noto Sans Symbols"/>
        <w:vertAlign w:val="baseline"/>
      </w:rPr>
    </w:lvl>
    <w:lvl w:ilvl="6">
      <w:start w:val="1"/>
      <w:numFmt w:val="bullet"/>
      <w:lvlText w:val="●"/>
      <w:lvlJc w:val="left"/>
      <w:pPr>
        <w:ind w:left="7920" w:hanging="360"/>
      </w:pPr>
      <w:rPr>
        <w:rFonts w:ascii="Noto Sans Symbols" w:eastAsia="Noto Sans Symbols" w:hAnsi="Noto Sans Symbols" w:cs="Noto Sans Symbols"/>
        <w:vertAlign w:val="baseline"/>
      </w:rPr>
    </w:lvl>
    <w:lvl w:ilvl="7">
      <w:start w:val="1"/>
      <w:numFmt w:val="bullet"/>
      <w:lvlText w:val="o"/>
      <w:lvlJc w:val="left"/>
      <w:pPr>
        <w:ind w:left="8640" w:hanging="360"/>
      </w:pPr>
      <w:rPr>
        <w:rFonts w:ascii="Courier New" w:eastAsia="Courier New" w:hAnsi="Courier New" w:cs="Courier New"/>
        <w:vertAlign w:val="baseline"/>
      </w:rPr>
    </w:lvl>
    <w:lvl w:ilvl="8">
      <w:start w:val="1"/>
      <w:numFmt w:val="bullet"/>
      <w:lvlText w:val="▪"/>
      <w:lvlJc w:val="left"/>
      <w:pPr>
        <w:ind w:left="9360" w:hanging="360"/>
      </w:pPr>
      <w:rPr>
        <w:rFonts w:ascii="Noto Sans Symbols" w:eastAsia="Noto Sans Symbols" w:hAnsi="Noto Sans Symbols" w:cs="Noto Sans Symbols"/>
        <w:vertAlign w:val="baseline"/>
      </w:rPr>
    </w:lvl>
  </w:abstractNum>
  <w:abstractNum w:abstractNumId="3" w15:restartNumberingAfterBreak="0">
    <w:nsid w:val="579B1494"/>
    <w:multiLevelType w:val="multilevel"/>
    <w:tmpl w:val="3314E1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01859799">
    <w:abstractNumId w:val="0"/>
  </w:num>
  <w:num w:numId="2" w16cid:durableId="1514223310">
    <w:abstractNumId w:val="2"/>
  </w:num>
  <w:num w:numId="3" w16cid:durableId="221840224">
    <w:abstractNumId w:val="1"/>
  </w:num>
  <w:num w:numId="4" w16cid:durableId="24727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65"/>
    <w:rsid w:val="00050B65"/>
    <w:rsid w:val="00EC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5F80F"/>
  <w15:chartTrackingRefBased/>
  <w15:docId w15:val="{6FE96BF1-7B0E-4743-8BB8-7983AF2B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6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B65"/>
    <w:pPr>
      <w:tabs>
        <w:tab w:val="center" w:pos="4680"/>
        <w:tab w:val="right" w:pos="9360"/>
      </w:tabs>
    </w:pPr>
  </w:style>
  <w:style w:type="character" w:customStyle="1" w:styleId="HeaderChar">
    <w:name w:val="Header Char"/>
    <w:basedOn w:val="DefaultParagraphFont"/>
    <w:link w:val="Header"/>
    <w:uiPriority w:val="99"/>
    <w:rsid w:val="00050B6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50B65"/>
    <w:pPr>
      <w:tabs>
        <w:tab w:val="center" w:pos="4680"/>
        <w:tab w:val="right" w:pos="9360"/>
      </w:tabs>
    </w:pPr>
  </w:style>
  <w:style w:type="character" w:customStyle="1" w:styleId="FooterChar">
    <w:name w:val="Footer Char"/>
    <w:basedOn w:val="DefaultParagraphFont"/>
    <w:link w:val="Footer"/>
    <w:uiPriority w:val="99"/>
    <w:rsid w:val="00050B6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 Mika Saifoloi</dc:creator>
  <cp:keywords/>
  <dc:description/>
  <cp:lastModifiedBy>Bryon Mika Saifoloi</cp:lastModifiedBy>
  <cp:revision>1</cp:revision>
  <dcterms:created xsi:type="dcterms:W3CDTF">2023-10-06T23:16:00Z</dcterms:created>
  <dcterms:modified xsi:type="dcterms:W3CDTF">2023-10-06T23:22:00Z</dcterms:modified>
</cp:coreProperties>
</file>